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D6" w:rsidRDefault="001309B3" w:rsidP="005D0ED6">
      <w:pPr>
        <w:spacing w:before="60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eastAsia="ru-RU"/>
        </w:rPr>
        <w:drawing>
          <wp:inline distT="0" distB="0" distL="0" distR="0">
            <wp:extent cx="8591258" cy="6246852"/>
            <wp:effectExtent l="0" t="0" r="635" b="1905"/>
            <wp:docPr id="1" name="Рисунок 1" descr="F:\ТитульныеЛисты\29\ScannedImag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еЛисты\29\ScannedImage-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981" cy="625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E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Пояснительная записка</w:t>
      </w:r>
    </w:p>
    <w:p w:rsidR="005043AD" w:rsidRDefault="005043AD" w:rsidP="005043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Рабочая программа по литературе для 12 класса составлена на основе Федерального компонента государственного стандарта  </w:t>
      </w:r>
      <w:r w:rsidR="00E771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общего образования, примерной программы </w:t>
      </w:r>
      <w:r w:rsidR="00E7713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общего образования по литературе, программы общеобразовательного учреждения и базисного плана школы на 2014-2015 учебный год с учетом особенностей усвоения программы детьми с ограниченными возможностями здоровья.</w:t>
      </w:r>
      <w:proofErr w:type="gramEnd"/>
    </w:p>
    <w:p w:rsidR="005E1CF5" w:rsidRDefault="005043AD" w:rsidP="005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Планирование рассчит</w:t>
      </w:r>
      <w:r w:rsidR="00A648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ано на 33 часа, в неделю- 1 час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5043AD" w:rsidRDefault="005043AD" w:rsidP="005043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Содержание курса литературы в 12 классе включает следующие разделы: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Литература </w:t>
      </w:r>
      <w:r w:rsidRPr="005043AD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XX</w:t>
      </w:r>
      <w:r w:rsidRPr="005043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века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И.А. Бунин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А.И. Куприн -1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«Серебряный век русской поэзии» -1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А.А. Блок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С.А. Есенин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М. Горький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Н. Островский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В.В. Маяковский – 3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М.И. Цветаева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А.А. Фадеев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М.А. Шолохов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М.А. Булгаков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lastRenderedPageBreak/>
        <w:t xml:space="preserve">А. </w:t>
      </w:r>
      <w:proofErr w:type="gramStart"/>
      <w:r w:rsidRPr="005043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043AD">
        <w:rPr>
          <w:rFonts w:ascii="Times New Roman" w:hAnsi="Times New Roman" w:cs="Times New Roman"/>
          <w:sz w:val="28"/>
          <w:szCs w:val="28"/>
        </w:rPr>
        <w:t xml:space="preserve"> Платонов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А.А. Ахматова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Б.Л. Пастернак – 2 часа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 xml:space="preserve">Тема </w:t>
      </w:r>
      <w:r w:rsidR="00110A7A">
        <w:rPr>
          <w:rFonts w:ascii="Times New Roman" w:hAnsi="Times New Roman" w:cs="Times New Roman"/>
          <w:sz w:val="28"/>
          <w:szCs w:val="28"/>
        </w:rPr>
        <w:t>Великой Отечественной войны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А.Т. Твардовский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А.И. Солженицын – 1 час</w:t>
      </w:r>
    </w:p>
    <w:p w:rsidR="005043AD" w:rsidRPr="005043AD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Литература 60-х годов 1 час</w:t>
      </w:r>
    </w:p>
    <w:p w:rsidR="005043AD" w:rsidRPr="00110A7A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>Зарубежная литература – 1 час</w:t>
      </w:r>
    </w:p>
    <w:p w:rsidR="00110A7A" w:rsidRPr="005043AD" w:rsidRDefault="00110A7A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Литература народов России: Р. Гамзатов – 1час</w:t>
      </w:r>
    </w:p>
    <w:p w:rsidR="005043AD" w:rsidRPr="00926486" w:rsidRDefault="005043AD" w:rsidP="00926486">
      <w:pPr>
        <w:pStyle w:val="a5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043AD">
        <w:rPr>
          <w:rFonts w:ascii="Times New Roman" w:hAnsi="Times New Roman" w:cs="Times New Roman"/>
          <w:sz w:val="28"/>
          <w:szCs w:val="28"/>
        </w:rPr>
        <w:t xml:space="preserve">Повторение, обобщение – 1 </w:t>
      </w:r>
      <w:r w:rsidR="00926486">
        <w:rPr>
          <w:rFonts w:ascii="Times New Roman" w:hAnsi="Times New Roman" w:cs="Times New Roman"/>
          <w:sz w:val="28"/>
          <w:szCs w:val="28"/>
        </w:rPr>
        <w:t>час</w:t>
      </w:r>
    </w:p>
    <w:p w:rsidR="00926486" w:rsidRPr="00926486" w:rsidRDefault="00926486" w:rsidP="00926486">
      <w:pPr>
        <w:pStyle w:val="a5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26486">
        <w:rPr>
          <w:rFonts w:ascii="Times New Roman" w:hAnsi="Times New Roman"/>
          <w:sz w:val="28"/>
        </w:rPr>
        <w:t>тесты -1 час; сочинение – 1 час;</w:t>
      </w:r>
    </w:p>
    <w:p w:rsidR="00926486" w:rsidRPr="00926486" w:rsidRDefault="00926486" w:rsidP="00926486">
      <w:pP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Литература</w:t>
      </w:r>
    </w:p>
    <w:p w:rsidR="00926486" w:rsidRDefault="00926486" w:rsidP="00926486">
      <w:pPr>
        <w:spacing w:line="360" w:lineRule="auto"/>
        <w:ind w:left="360"/>
        <w:contextualSpacing/>
        <w:rPr>
          <w:rFonts w:ascii="Times New Roman" w:hAnsi="Times New Roman"/>
          <w:sz w:val="28"/>
        </w:rPr>
      </w:pPr>
      <w:r w:rsidRPr="00926486">
        <w:rPr>
          <w:rFonts w:ascii="Times New Roman" w:hAnsi="Times New Roman"/>
          <w:sz w:val="28"/>
        </w:rPr>
        <w:t xml:space="preserve">В. </w:t>
      </w:r>
      <w:proofErr w:type="spellStart"/>
      <w:r w:rsidRPr="00926486">
        <w:rPr>
          <w:rFonts w:ascii="Times New Roman" w:hAnsi="Times New Roman"/>
          <w:sz w:val="28"/>
        </w:rPr>
        <w:t>Чалмаев</w:t>
      </w:r>
      <w:proofErr w:type="spellEnd"/>
      <w:r w:rsidRPr="00926486">
        <w:rPr>
          <w:rFonts w:ascii="Times New Roman" w:hAnsi="Times New Roman"/>
          <w:sz w:val="28"/>
        </w:rPr>
        <w:t>, С. Зинин Русская литература ХХ века. Учебник для 11 класса в двух частях. М., «Русское слово», 2008</w:t>
      </w:r>
    </w:p>
    <w:p w:rsidR="00926486" w:rsidRDefault="00926486" w:rsidP="005E1CF5">
      <w:pPr>
        <w:ind w:left="720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Дополнительная литература</w:t>
      </w:r>
    </w:p>
    <w:p w:rsidR="00926486" w:rsidRPr="00926486" w:rsidRDefault="00926486" w:rsidP="005E1CF5">
      <w:pPr>
        <w:ind w:left="360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Золотарев И.В.,  </w:t>
      </w:r>
      <w:r w:rsidRPr="00926486">
        <w:rPr>
          <w:rFonts w:ascii="Times New Roman" w:hAnsi="Times New Roman"/>
          <w:sz w:val="28"/>
        </w:rPr>
        <w:t>Баранников А.</w:t>
      </w:r>
      <w:r>
        <w:rPr>
          <w:rFonts w:ascii="Times New Roman" w:hAnsi="Times New Roman"/>
          <w:sz w:val="28"/>
        </w:rPr>
        <w:t>В. Русская литература ХХ века, хрестоматия. М. Просвещение, 2008</w:t>
      </w:r>
    </w:p>
    <w:p w:rsidR="00926486" w:rsidRPr="000D0577" w:rsidRDefault="00926486" w:rsidP="005E1CF5">
      <w:pPr>
        <w:ind w:left="360"/>
        <w:contextualSpacing/>
        <w:rPr>
          <w:rFonts w:ascii="Times New Roman" w:hAnsi="Times New Roman"/>
          <w:sz w:val="28"/>
        </w:rPr>
      </w:pPr>
      <w:r w:rsidRPr="000D0577">
        <w:rPr>
          <w:rFonts w:ascii="Times New Roman" w:hAnsi="Times New Roman"/>
          <w:sz w:val="28"/>
        </w:rPr>
        <w:t>Смирнова Л. Русская литература ХХ век. Справочные материалы. Москва, «Просвещение», 2002</w:t>
      </w:r>
    </w:p>
    <w:p w:rsidR="00926486" w:rsidRDefault="00926486" w:rsidP="005E1CF5">
      <w:pPr>
        <w:ind w:left="360"/>
        <w:contextualSpacing/>
        <w:rPr>
          <w:rFonts w:ascii="Times New Roman" w:hAnsi="Times New Roman"/>
          <w:sz w:val="28"/>
        </w:rPr>
      </w:pPr>
      <w:r w:rsidRPr="000D0577">
        <w:rPr>
          <w:rFonts w:ascii="Times New Roman" w:hAnsi="Times New Roman"/>
          <w:sz w:val="28"/>
        </w:rPr>
        <w:t xml:space="preserve">В. </w:t>
      </w:r>
      <w:r>
        <w:rPr>
          <w:rFonts w:ascii="Times New Roman" w:hAnsi="Times New Roman"/>
          <w:sz w:val="28"/>
        </w:rPr>
        <w:t xml:space="preserve">А. </w:t>
      </w:r>
      <w:proofErr w:type="spellStart"/>
      <w:r w:rsidRPr="000D0577">
        <w:rPr>
          <w:rFonts w:ascii="Times New Roman" w:hAnsi="Times New Roman"/>
          <w:sz w:val="28"/>
        </w:rPr>
        <w:t>Чалмаев</w:t>
      </w:r>
      <w:proofErr w:type="spellEnd"/>
      <w:r w:rsidRPr="000D0577">
        <w:rPr>
          <w:rFonts w:ascii="Times New Roman" w:hAnsi="Times New Roman"/>
          <w:sz w:val="28"/>
        </w:rPr>
        <w:t>, С.</w:t>
      </w:r>
      <w:r>
        <w:rPr>
          <w:rFonts w:ascii="Times New Roman" w:hAnsi="Times New Roman"/>
          <w:sz w:val="28"/>
        </w:rPr>
        <w:t>А.</w:t>
      </w:r>
      <w:r w:rsidRPr="000D0577">
        <w:rPr>
          <w:rFonts w:ascii="Times New Roman" w:hAnsi="Times New Roman"/>
          <w:sz w:val="28"/>
        </w:rPr>
        <w:t xml:space="preserve"> Зинин. Литература ХХ века. 11 класс. Хрестоматия в двух ча</w:t>
      </w:r>
      <w:r>
        <w:rPr>
          <w:rFonts w:ascii="Times New Roman" w:hAnsi="Times New Roman"/>
          <w:sz w:val="28"/>
        </w:rPr>
        <w:t xml:space="preserve">стях,  М., «Русское слово», 2008    </w:t>
      </w:r>
    </w:p>
    <w:p w:rsidR="005D0ED6" w:rsidRDefault="00926486" w:rsidP="00926486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 </w:t>
      </w:r>
      <w:r w:rsidR="005D0E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литературы в основной школе направлено на достижение следующих целей:</w:t>
      </w:r>
    </w:p>
    <w:p w:rsidR="005D0ED6" w:rsidRDefault="005D0ED6" w:rsidP="005D0ED6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5D0ED6" w:rsidRDefault="005D0ED6" w:rsidP="005D0ED6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5D0ED6" w:rsidRDefault="005D0ED6" w:rsidP="005D0ED6">
      <w:pPr>
        <w:numPr>
          <w:ilvl w:val="0"/>
          <w:numId w:val="1"/>
        </w:numPr>
        <w:spacing w:before="60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26486" w:rsidRPr="00926486" w:rsidRDefault="005D0ED6" w:rsidP="005D0ED6">
      <w:pPr>
        <w:numPr>
          <w:ilvl w:val="0"/>
          <w:numId w:val="1"/>
        </w:numPr>
        <w:spacing w:before="36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4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умениями</w:t>
      </w:r>
      <w:r w:rsidRPr="00926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</w:t>
      </w:r>
    </w:p>
    <w:p w:rsidR="005D0ED6" w:rsidRPr="00926486" w:rsidRDefault="005D0ED6" w:rsidP="005D0ED6">
      <w:pPr>
        <w:numPr>
          <w:ilvl w:val="0"/>
          <w:numId w:val="1"/>
        </w:numPr>
        <w:spacing w:before="360"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4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ТЕОРЕТИКО-ЛИТЕРАТУРНЫЕ ПОНЯТИЯ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Художественная литература как искусство слова. 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Художественный образ. 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Устное народное творчество. Жанры фольклора.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 роды и жанры.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литературные направления: классицизм, сентиментализм, романтизм, реализм.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и содержание литературного произведения: тема, идея, проблематика, сюжет, композиция, стадии развития действия: экспозиция, завязка, кульминация, развязка, эпилог; лирическое отступление; конфликт, образ автора, автор-</w:t>
      </w:r>
      <w:r w:rsidR="009264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повествова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тель, литературный герой, лирический герой, система образов. </w:t>
      </w:r>
      <w:proofErr w:type="gramEnd"/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Проза и поэзия. Основы стихосложения: стихотворный размер, ритм, рифма, строфа. 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Литературная критика.</w:t>
      </w:r>
    </w:p>
    <w:p w:rsidR="005D0ED6" w:rsidRDefault="005D0ED6" w:rsidP="005D0ED6">
      <w:pPr>
        <w:spacing w:before="360"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ОСНОВНЫЕ ВИДЫ ДЕЯТЕЛЬНОСТИ ПО ОСВОЕНИЮ ЛИТЕРАТУРНЫХ ПРОИЗВЕДЕНИЙ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Осознанное, творческое чтение художественных произведений разных жанров.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Выразительное чтение художественного текста.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пересказа (подробный, краткий, выборочный, с элементами комментария, с творческим заданием).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вопросы, раскрывающие знание и понимание текста произведения.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Заучивание наизусть стихотворных и прозаических текстов.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интерпретация произведения.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планов и написание отзывов о произведениях.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сочинений по литературным произведениям и на основе жизненных впечатлений (только для учащихся школ с русским (родным) языком обучения).</w:t>
      </w:r>
    </w:p>
    <w:p w:rsidR="005D0ED6" w:rsidRDefault="005D0ED6" w:rsidP="005D0E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Целенаправленный поиск информации на основе знания ее источников и умения работать с ними.</w:t>
      </w:r>
    </w:p>
    <w:p w:rsidR="005D0ED6" w:rsidRDefault="005D0ED6" w:rsidP="005D0ED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D0ED6" w:rsidRDefault="005D0ED6" w:rsidP="005D0ED6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tabs>
          <w:tab w:val="left" w:pos="9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119" w:rsidRDefault="003B4119" w:rsidP="005D0ED6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0ED6" w:rsidRDefault="005D0ED6" w:rsidP="00926486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</w:t>
      </w:r>
      <w:r w:rsidR="009264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ПОДГОТОВКИ ВЫПУСКНИКОВ</w:t>
      </w:r>
    </w:p>
    <w:p w:rsidR="005D0ED6" w:rsidRDefault="005D0ED6" w:rsidP="005D0ED6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результате изучения литературы ученик должен</w:t>
      </w:r>
    </w:p>
    <w:p w:rsidR="005D0ED6" w:rsidRDefault="005D0ED6" w:rsidP="005D0ED6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знать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литературных произведений, подлежащих обязательному изучению;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факты жизненного и творческого пути писателей-классиков;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историко-культурный контекст изучаемых произведений;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теоретико-литературные понятия;</w:t>
      </w:r>
    </w:p>
    <w:p w:rsidR="005D0ED6" w:rsidRDefault="005D0ED6" w:rsidP="005D0ED6">
      <w:pPr>
        <w:spacing w:before="240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уметь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выделяя смысловые части);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принадлежность художественного произведения к одному из литературных родов и жанров;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выявлять авторскую позицию; 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выражать свое отношение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сопоставлять литературные произведения;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ф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особенности сюжета, композиции, роль изобразительно-выразительных средств;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различными видами пересказа;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устные и письменные высказывания в связи с изученным произведением;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5D0ED6" w:rsidRDefault="005D0ED6" w:rsidP="005D0ED6">
      <w:pPr>
        <w:numPr>
          <w:ilvl w:val="0"/>
          <w:numId w:val="2"/>
        </w:numPr>
        <w:spacing w:before="60"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 изложения с элементами сочинения,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5D0ED6" w:rsidRDefault="005D0ED6" w:rsidP="005D0ED6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ED6" w:rsidRDefault="005D0ED6" w:rsidP="005D0ED6">
      <w:pPr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7F3" w:rsidRDefault="00FB17F3"/>
    <w:p w:rsidR="005D0ED6" w:rsidRDefault="005D0ED6"/>
    <w:p w:rsidR="005D0ED6" w:rsidRDefault="005D0ED6"/>
    <w:p w:rsidR="005D0ED6" w:rsidRDefault="005D0ED6"/>
    <w:p w:rsidR="003B4119" w:rsidRDefault="003B4119"/>
    <w:p w:rsidR="003B4119" w:rsidRDefault="003B4119"/>
    <w:p w:rsidR="003B4119" w:rsidRDefault="003B4119"/>
    <w:p w:rsidR="00926486" w:rsidRDefault="00926486"/>
    <w:p w:rsidR="003B4119" w:rsidRDefault="003B4119"/>
    <w:p w:rsidR="005E1CF5" w:rsidRPr="000D0577" w:rsidRDefault="005E1CF5" w:rsidP="005E1CF5">
      <w:pPr>
        <w:jc w:val="center"/>
        <w:rPr>
          <w:rFonts w:ascii="Times New Roman" w:hAnsi="Times New Roman"/>
          <w:b/>
          <w:sz w:val="28"/>
        </w:rPr>
      </w:pPr>
      <w:r w:rsidRPr="000D0577">
        <w:rPr>
          <w:rFonts w:ascii="Times New Roman" w:hAnsi="Times New Roman"/>
          <w:b/>
          <w:sz w:val="28"/>
        </w:rPr>
        <w:lastRenderedPageBreak/>
        <w:t>КАЛЕНДАРНО-ТЕМАТИЧЕСКОЕ ПЛАНИРОВАНИЕ ЛИТЕРАТУРА 12 КЛАСС</w:t>
      </w:r>
    </w:p>
    <w:tbl>
      <w:tblPr>
        <w:tblStyle w:val="a6"/>
        <w:tblpPr w:leftFromText="180" w:rightFromText="180" w:vertAnchor="text" w:tblpY="1"/>
        <w:tblOverlap w:val="never"/>
        <w:tblW w:w="15442" w:type="dxa"/>
        <w:tblLayout w:type="fixed"/>
        <w:tblLook w:val="01E0" w:firstRow="1" w:lastRow="1" w:firstColumn="1" w:lastColumn="1" w:noHBand="0" w:noVBand="0"/>
      </w:tblPr>
      <w:tblGrid>
        <w:gridCol w:w="468"/>
        <w:gridCol w:w="2160"/>
        <w:gridCol w:w="540"/>
        <w:gridCol w:w="1620"/>
        <w:gridCol w:w="2550"/>
        <w:gridCol w:w="2490"/>
        <w:gridCol w:w="2187"/>
        <w:gridCol w:w="1701"/>
        <w:gridCol w:w="993"/>
        <w:gridCol w:w="733"/>
      </w:tblGrid>
      <w:tr w:rsidR="005E1CF5" w:rsidRPr="000D0577" w:rsidTr="00C720BF">
        <w:trPr>
          <w:trHeight w:val="240"/>
        </w:trPr>
        <w:tc>
          <w:tcPr>
            <w:tcW w:w="468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№</w:t>
            </w:r>
          </w:p>
        </w:tc>
        <w:tc>
          <w:tcPr>
            <w:tcW w:w="2160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Тема урока</w:t>
            </w:r>
          </w:p>
        </w:tc>
        <w:tc>
          <w:tcPr>
            <w:tcW w:w="540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Кол-во часов</w:t>
            </w:r>
          </w:p>
        </w:tc>
        <w:tc>
          <w:tcPr>
            <w:tcW w:w="1620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Тип урока</w:t>
            </w:r>
          </w:p>
        </w:tc>
        <w:tc>
          <w:tcPr>
            <w:tcW w:w="2550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490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2187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Вид контроля, самостоятельные работы </w:t>
            </w:r>
          </w:p>
        </w:tc>
        <w:tc>
          <w:tcPr>
            <w:tcW w:w="1701" w:type="dxa"/>
            <w:vMerge w:val="restart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Дом</w:t>
            </w:r>
            <w:proofErr w:type="gramStart"/>
            <w:r w:rsidRPr="000D0577">
              <w:rPr>
                <w:sz w:val="24"/>
                <w:szCs w:val="24"/>
              </w:rPr>
              <w:t>.</w:t>
            </w:r>
            <w:proofErr w:type="gramEnd"/>
            <w:r w:rsidRPr="000D0577">
              <w:rPr>
                <w:sz w:val="24"/>
                <w:szCs w:val="24"/>
              </w:rPr>
              <w:t xml:space="preserve"> </w:t>
            </w:r>
            <w:proofErr w:type="gramStart"/>
            <w:r w:rsidRPr="000D0577">
              <w:rPr>
                <w:sz w:val="24"/>
                <w:szCs w:val="24"/>
              </w:rPr>
              <w:t>з</w:t>
            </w:r>
            <w:proofErr w:type="gramEnd"/>
            <w:r w:rsidRPr="000D0577">
              <w:rPr>
                <w:sz w:val="24"/>
                <w:szCs w:val="24"/>
              </w:rPr>
              <w:t>адание</w:t>
            </w:r>
          </w:p>
        </w:tc>
        <w:tc>
          <w:tcPr>
            <w:tcW w:w="1726" w:type="dxa"/>
            <w:gridSpan w:val="2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Дата</w:t>
            </w: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План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Факт.</w:t>
            </w:r>
          </w:p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Литература начала 20 века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Лекция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статьи учебника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сложность и трагичность судьбы русской литературы 20 века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Прочитать рассказ И. Бунина «Темные аллеи»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И.А. Бунин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рассказа «Темные аллеи»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первого лауреата Нобелевской премии в русской литературе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 по биографии писателя</w:t>
            </w:r>
            <w:r w:rsidRPr="000D05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Прочитать рассказ Куприна (по выбору)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А.И. Куприн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рассказов (по выбору учащихся)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драматичность судьбы писателя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 по биографии писателя</w:t>
            </w:r>
            <w:r w:rsidRPr="000D05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Прочитать «Гранатовый браслет»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«Серебряный век русской поэзии»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Лекция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статьи учебника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литературные течения в начале 20 века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стр.116-139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А.А. Блок</w:t>
            </w:r>
            <w:r>
              <w:rPr>
                <w:sz w:val="24"/>
                <w:szCs w:val="24"/>
              </w:rPr>
              <w:t>, стихи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Знакомство с биографией поэта. Чтение и анализ  стихотворений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жизнь и творчество поэта «серебряного века» русской поэзии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 по биографии поэта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Стихи наизусть, отрывок из «12»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635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А.А. Блок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стихотворений, поэмы «12»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значение первой поэмы об Октябрьской революции, особенности структуры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Отрывок наизусть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110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С.А. Есенин</w:t>
            </w:r>
          </w:p>
        </w:tc>
        <w:tc>
          <w:tcPr>
            <w:tcW w:w="54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жизнью и творчеством поэта</w:t>
            </w:r>
          </w:p>
        </w:tc>
        <w:tc>
          <w:tcPr>
            <w:tcW w:w="249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поэтики Есенина</w:t>
            </w:r>
          </w:p>
          <w:p w:rsidR="005E1CF5" w:rsidRDefault="005E1CF5" w:rsidP="00C720BF">
            <w:pPr>
              <w:rPr>
                <w:sz w:val="24"/>
                <w:szCs w:val="24"/>
              </w:rPr>
            </w:pPr>
          </w:p>
          <w:p w:rsidR="005E1CF5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биографии</w:t>
            </w:r>
          </w:p>
          <w:p w:rsidR="005E1CF5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Наизусть стихи (по выбору)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035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С.А. Есенин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Чтение и анализ стихов и поэмы «Анна </w:t>
            </w:r>
            <w:proofErr w:type="spellStart"/>
            <w:r w:rsidRPr="000D0577">
              <w:rPr>
                <w:sz w:val="24"/>
                <w:szCs w:val="24"/>
              </w:rPr>
              <w:t>Снегина</w:t>
            </w:r>
            <w:proofErr w:type="spellEnd"/>
            <w:r w:rsidRPr="000D0577">
              <w:rPr>
                <w:sz w:val="24"/>
                <w:szCs w:val="24"/>
              </w:rPr>
              <w:t>»</w:t>
            </w:r>
          </w:p>
        </w:tc>
        <w:tc>
          <w:tcPr>
            <w:tcW w:w="249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и понимать «есенинскую Россию»</w:t>
            </w:r>
          </w:p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Чтение стихов наизусть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Наизусть стихи поэта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882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А.М. Горький</w:t>
            </w:r>
          </w:p>
        </w:tc>
        <w:tc>
          <w:tcPr>
            <w:tcW w:w="54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жизни и творчества А.М. Горького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хронологической таблицы жизни писателя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 по биографии писателя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Биография А.М. Горького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10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А.М. Горький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Чтение и анализ </w:t>
            </w:r>
            <w:r>
              <w:rPr>
                <w:sz w:val="24"/>
                <w:szCs w:val="24"/>
              </w:rPr>
              <w:t xml:space="preserve">отдельных сцен из </w:t>
            </w:r>
            <w:r w:rsidRPr="000D0577">
              <w:rPr>
                <w:sz w:val="24"/>
                <w:szCs w:val="24"/>
              </w:rPr>
              <w:t>пьесы «На дне»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Дать характеристику </w:t>
            </w:r>
            <w:r>
              <w:rPr>
                <w:sz w:val="24"/>
                <w:szCs w:val="24"/>
              </w:rPr>
              <w:t xml:space="preserve">главных </w:t>
            </w:r>
            <w:r w:rsidRPr="000D0577">
              <w:rPr>
                <w:sz w:val="24"/>
                <w:szCs w:val="24"/>
              </w:rPr>
              <w:t>героев пьесы</w:t>
            </w:r>
            <w:r>
              <w:rPr>
                <w:sz w:val="24"/>
                <w:szCs w:val="24"/>
              </w:rPr>
              <w:t>, ее значение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Наизусть отрывок </w:t>
            </w:r>
            <w:proofErr w:type="gramStart"/>
            <w:r w:rsidRPr="000D0577">
              <w:rPr>
                <w:sz w:val="24"/>
                <w:szCs w:val="24"/>
              </w:rPr>
              <w:t>из</w:t>
            </w:r>
            <w:proofErr w:type="gramEnd"/>
            <w:r w:rsidRPr="000D0577">
              <w:rPr>
                <w:sz w:val="24"/>
                <w:szCs w:val="24"/>
              </w:rPr>
              <w:t xml:space="preserve"> «На дне»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290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11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Н. Островский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Экскурсия в музей «Мужество»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Выборочное чтение отрывков из романа 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о гражданском подвиге писателя, его значения для последующих поколений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 по биографии писателя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Наизусть клятва Корчагина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17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C672AD">
              <w:rPr>
                <w:sz w:val="24"/>
                <w:szCs w:val="24"/>
              </w:rPr>
              <w:t>В.В. Маяковский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жизни и творчества поэта</w:t>
            </w:r>
          </w:p>
        </w:tc>
        <w:tc>
          <w:tcPr>
            <w:tcW w:w="249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хронологической таблицы жизни поэта</w:t>
            </w:r>
          </w:p>
          <w:p w:rsidR="005E1CF5" w:rsidRDefault="005E1CF5" w:rsidP="00C720BF">
            <w:pPr>
              <w:rPr>
                <w:sz w:val="24"/>
                <w:szCs w:val="24"/>
              </w:rPr>
            </w:pPr>
          </w:p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 по биографии поэта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Биография В.В. Маяковского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13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В.В. Маяковский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стихов поэта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особенности поэтики В.В. Маяковского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  <w:r w:rsidRPr="000D05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Выучить стихи наизусть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335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14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Письменно отвечают на вопросы по литературе за 1-ое полугодие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Знать факты из жизни поэтов и писателей, содержание и смысл изученных произведений </w:t>
            </w:r>
          </w:p>
        </w:tc>
        <w:tc>
          <w:tcPr>
            <w:tcW w:w="2187" w:type="dxa"/>
          </w:tcPr>
          <w:p w:rsidR="005E1CF5" w:rsidRPr="000D0577" w:rsidRDefault="005D7E67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Выучить стихи М. Цветаевой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140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М.И. Цветаева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трагической судьбой великой поэтессы</w:t>
            </w:r>
          </w:p>
        </w:tc>
        <w:tc>
          <w:tcPr>
            <w:tcW w:w="249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основные </w:t>
            </w:r>
            <w:r w:rsidRPr="000D0577">
              <w:rPr>
                <w:sz w:val="24"/>
                <w:szCs w:val="24"/>
              </w:rPr>
              <w:t>факты жизни</w:t>
            </w:r>
            <w:r>
              <w:rPr>
                <w:sz w:val="24"/>
                <w:szCs w:val="24"/>
              </w:rPr>
              <w:t xml:space="preserve"> М.И. Цветаевой</w:t>
            </w:r>
          </w:p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2187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зачету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Биография М.И. Цветаевой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840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М.И. Цветаева</w:t>
            </w:r>
            <w:r>
              <w:rPr>
                <w:sz w:val="24"/>
                <w:szCs w:val="24"/>
              </w:rPr>
              <w:t>, стихи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стихов М. Цветаевой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 поэзии М. Цветаевой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Наизусть стихи (по выбору)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801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Фадеев</w:t>
            </w:r>
          </w:p>
        </w:tc>
        <w:tc>
          <w:tcPr>
            <w:tcW w:w="54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жизни и творчества писателя</w:t>
            </w:r>
          </w:p>
        </w:tc>
        <w:tc>
          <w:tcPr>
            <w:tcW w:w="249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основные </w:t>
            </w:r>
            <w:r w:rsidRPr="000D0577">
              <w:rPr>
                <w:sz w:val="24"/>
                <w:szCs w:val="24"/>
              </w:rPr>
              <w:t xml:space="preserve"> факты жизни</w:t>
            </w:r>
            <w:r>
              <w:rPr>
                <w:sz w:val="24"/>
                <w:szCs w:val="24"/>
              </w:rPr>
              <w:t xml:space="preserve"> и творчества писателя</w:t>
            </w:r>
          </w:p>
        </w:tc>
        <w:tc>
          <w:tcPr>
            <w:tcW w:w="2187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Биография писателя</w:t>
            </w:r>
          </w:p>
          <w:p w:rsidR="005E1CF5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18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Романы </w:t>
            </w:r>
            <w:r w:rsidRPr="000D0577">
              <w:rPr>
                <w:sz w:val="24"/>
                <w:szCs w:val="24"/>
              </w:rPr>
              <w:t>А.А. Фадеев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текстами романов</w:t>
            </w:r>
            <w:r w:rsidRPr="000D0577">
              <w:rPr>
                <w:sz w:val="24"/>
                <w:szCs w:val="24"/>
              </w:rPr>
              <w:t xml:space="preserve"> «Разгром»</w:t>
            </w:r>
            <w:r>
              <w:rPr>
                <w:sz w:val="24"/>
                <w:szCs w:val="24"/>
              </w:rPr>
              <w:t>, «Молодая гвардия»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краткое содержание и значение романов</w:t>
            </w:r>
          </w:p>
        </w:tc>
        <w:tc>
          <w:tcPr>
            <w:tcW w:w="2187" w:type="dxa"/>
          </w:tcPr>
          <w:p w:rsidR="005E1CF5" w:rsidRPr="000D0577" w:rsidRDefault="005D7E67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учебника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320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19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М.А. Шолохов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жизни и творчества писателя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значение творчества </w:t>
            </w:r>
            <w:r w:rsidRPr="000D0577">
              <w:rPr>
                <w:sz w:val="24"/>
                <w:szCs w:val="24"/>
              </w:rPr>
              <w:t>Нобелевского лауреата</w:t>
            </w:r>
            <w:r>
              <w:rPr>
                <w:sz w:val="24"/>
                <w:szCs w:val="24"/>
              </w:rPr>
              <w:t>, его эпического таланта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хронологической таблицы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Прочитать рассказ «Судьба человека»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170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 Шолохова «Тихий Дон», рассказ «Судьба человека»</w:t>
            </w:r>
          </w:p>
        </w:tc>
        <w:tc>
          <w:tcPr>
            <w:tcW w:w="54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Краткий обзор «Тихого Дона», рассказа «Судьба человека»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знаний учащихся о подвиге советского солдата в годы ВОВ</w:t>
            </w:r>
            <w:r w:rsidRPr="000D05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87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023"/>
        </w:trPr>
        <w:tc>
          <w:tcPr>
            <w:tcW w:w="468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6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 Булгаков</w:t>
            </w:r>
          </w:p>
        </w:tc>
        <w:tc>
          <w:tcPr>
            <w:tcW w:w="54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Знакомство, изучение жизни и творчества писателя</w:t>
            </w:r>
          </w:p>
        </w:tc>
        <w:tc>
          <w:tcPr>
            <w:tcW w:w="2490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своеобразие жизненного опыта писателя</w:t>
            </w:r>
          </w:p>
        </w:tc>
        <w:tc>
          <w:tcPr>
            <w:tcW w:w="2187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Учебник, стр. 91-92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22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М.А. Булгаков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Обзор</w:t>
            </w:r>
            <w:r>
              <w:rPr>
                <w:sz w:val="24"/>
                <w:szCs w:val="24"/>
              </w:rPr>
              <w:t xml:space="preserve"> содержания «Собачье сердце» и «Мастер и Маргариты»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особенности, своеобразие, многоплановость произведений писателя</w:t>
            </w:r>
          </w:p>
        </w:tc>
        <w:tc>
          <w:tcPr>
            <w:tcW w:w="2187" w:type="dxa"/>
          </w:tcPr>
          <w:p w:rsidR="005E1CF5" w:rsidRPr="000D0577" w:rsidRDefault="005D7E67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Зачет</w:t>
            </w:r>
            <w:r>
              <w:rPr>
                <w:sz w:val="24"/>
                <w:szCs w:val="24"/>
              </w:rPr>
              <w:t xml:space="preserve"> по биографии писателя</w:t>
            </w:r>
            <w:bookmarkStart w:id="1" w:name="_GoBack"/>
            <w:bookmarkEnd w:id="1"/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  <w:r w:rsidRPr="000D0577">
              <w:rPr>
                <w:sz w:val="24"/>
                <w:szCs w:val="24"/>
              </w:rPr>
              <w:t>, стр.91-120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23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 Платонов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рассказа «Юшка», «Средний сын»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Знать, что для писател</w:t>
            </w:r>
            <w:proofErr w:type="gramStart"/>
            <w:r w:rsidRPr="000D0577">
              <w:rPr>
                <w:sz w:val="24"/>
                <w:szCs w:val="24"/>
              </w:rPr>
              <w:t>я-</w:t>
            </w:r>
            <w:proofErr w:type="gramEnd"/>
            <w:r w:rsidRPr="000D0577">
              <w:rPr>
                <w:sz w:val="24"/>
                <w:szCs w:val="24"/>
              </w:rPr>
              <w:t xml:space="preserve"> дети центр вселенной </w:t>
            </w:r>
          </w:p>
        </w:tc>
        <w:tc>
          <w:tcPr>
            <w:tcW w:w="2187" w:type="dxa"/>
          </w:tcPr>
          <w:p w:rsidR="005E1CF5" w:rsidRPr="000D0577" w:rsidRDefault="005D7E67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Зачет</w:t>
            </w:r>
            <w:r>
              <w:rPr>
                <w:sz w:val="24"/>
                <w:szCs w:val="24"/>
              </w:rPr>
              <w:t xml:space="preserve"> по биографии писателя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 140-158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005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24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А.А. Ахматова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стихов, их своеобразие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Знать, что поэзия </w:t>
            </w:r>
            <w:proofErr w:type="gramStart"/>
            <w:r w:rsidRPr="000D0577">
              <w:rPr>
                <w:sz w:val="24"/>
                <w:szCs w:val="24"/>
              </w:rPr>
              <w:t>Ахматовой-духовная</w:t>
            </w:r>
            <w:proofErr w:type="gramEnd"/>
            <w:r w:rsidRPr="000D0577">
              <w:rPr>
                <w:sz w:val="24"/>
                <w:szCs w:val="24"/>
              </w:rPr>
              <w:t>, державная, царственная</w:t>
            </w:r>
          </w:p>
        </w:tc>
        <w:tc>
          <w:tcPr>
            <w:tcW w:w="2187" w:type="dxa"/>
          </w:tcPr>
          <w:p w:rsidR="005E1CF5" w:rsidRPr="000D0577" w:rsidRDefault="005D7E67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Зачет</w:t>
            </w:r>
            <w:r>
              <w:rPr>
                <w:sz w:val="24"/>
                <w:szCs w:val="24"/>
              </w:rPr>
              <w:t xml:space="preserve"> по биографии писателя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стр.232-253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912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Б.Л. Пастернак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и творчество Нобелевского лауреата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трагические факты из жизни писателя и его </w:t>
            </w:r>
            <w:r>
              <w:rPr>
                <w:sz w:val="24"/>
                <w:szCs w:val="24"/>
              </w:rPr>
              <w:lastRenderedPageBreak/>
              <w:t>мужество, бесстрашие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стр.120-140</w:t>
            </w: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Б.Л. Пастернак, роман, стихи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стихов, обзор романа «Доктор Живаго»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активное понимание поэзии Пастернака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Зачет</w:t>
            </w:r>
            <w:r>
              <w:rPr>
                <w:sz w:val="24"/>
                <w:szCs w:val="24"/>
              </w:rPr>
              <w:t xml:space="preserve"> по биографии писателя</w:t>
            </w:r>
            <w:r w:rsidRPr="000D05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Наизусть стихотворение «Нобелевская премия»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1095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Тема Великой Отечественной войны в литературе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статьи учебника, стихов их анализ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 подвиге поэтов и писателей в годы ВОВ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Наизусть стихи о войне по выбору</w:t>
            </w:r>
          </w:p>
        </w:tc>
        <w:tc>
          <w:tcPr>
            <w:tcW w:w="99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 Твардовский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стихов, обзор основных поэм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страницы творческой биографии поэта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Зачет </w:t>
            </w:r>
            <w:r w:rsidR="005D7E67">
              <w:rPr>
                <w:sz w:val="24"/>
                <w:szCs w:val="24"/>
              </w:rPr>
              <w:t xml:space="preserve">по биографии  </w:t>
            </w:r>
            <w:r w:rsidR="005D7E67">
              <w:rPr>
                <w:sz w:val="24"/>
                <w:szCs w:val="24"/>
              </w:rPr>
              <w:t>писателя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стр.193-207</w:t>
            </w:r>
          </w:p>
        </w:tc>
        <w:tc>
          <w:tcPr>
            <w:tcW w:w="993" w:type="dxa"/>
          </w:tcPr>
          <w:p w:rsidR="005E1CF5" w:rsidRPr="000D0577" w:rsidRDefault="00FC2FD7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E1CF5">
              <w:rPr>
                <w:sz w:val="24"/>
                <w:szCs w:val="24"/>
              </w:rPr>
              <w:t>.04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А.И. Солженицын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3B7015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Чтение и анализ </w:t>
            </w:r>
            <w:r w:rsidR="003B7015">
              <w:rPr>
                <w:sz w:val="24"/>
                <w:szCs w:val="24"/>
              </w:rPr>
              <w:t xml:space="preserve">фрагментов </w:t>
            </w:r>
            <w:r w:rsidRPr="000D057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Архипелаг ГУЛАГ</w:t>
            </w:r>
            <w:r w:rsidRPr="000D0577">
              <w:rPr>
                <w:sz w:val="24"/>
                <w:szCs w:val="24"/>
              </w:rPr>
              <w:t>»</w:t>
            </w:r>
            <w:r w:rsidR="003B7015">
              <w:rPr>
                <w:sz w:val="24"/>
                <w:szCs w:val="24"/>
              </w:rPr>
              <w:t>, «Один день Ивана Денисовича»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Знать о «лагерных университетах» писателя 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Зачет</w:t>
            </w:r>
            <w:r w:rsidR="005D7E67">
              <w:rPr>
                <w:sz w:val="24"/>
                <w:szCs w:val="24"/>
              </w:rPr>
              <w:t xml:space="preserve"> по биографии  </w:t>
            </w:r>
            <w:r w:rsidR="005D7E67">
              <w:rPr>
                <w:sz w:val="24"/>
                <w:szCs w:val="24"/>
              </w:rPr>
              <w:t>писателя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 304-319</w:t>
            </w:r>
          </w:p>
        </w:tc>
        <w:tc>
          <w:tcPr>
            <w:tcW w:w="993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E1CF5">
              <w:rPr>
                <w:sz w:val="24"/>
                <w:szCs w:val="24"/>
              </w:rPr>
              <w:t>.04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60" w:type="dxa"/>
          </w:tcPr>
          <w:p w:rsidR="00020FB5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Литература 50-90-х годов</w:t>
            </w:r>
            <w:r w:rsidR="00D437D0">
              <w:rPr>
                <w:sz w:val="24"/>
                <w:szCs w:val="24"/>
              </w:rPr>
              <w:t>.</w:t>
            </w:r>
          </w:p>
          <w:p w:rsidR="00020FB5" w:rsidRDefault="00D437D0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Б. Ахмадуллина, В. Высоцкий,</w:t>
            </w:r>
          </w:p>
          <w:p w:rsidR="005E1CF5" w:rsidRPr="000D0577" w:rsidRDefault="00D437D0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Е. Евтушенко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Обзорная лекция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произведений «шестидесятников» и последних десятилетий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основные темы литературы 50-90-х годов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Чтение стихов наизусть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стр.215-225</w:t>
            </w:r>
          </w:p>
        </w:tc>
        <w:tc>
          <w:tcPr>
            <w:tcW w:w="993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E1CF5">
              <w:rPr>
                <w:sz w:val="24"/>
                <w:szCs w:val="24"/>
              </w:rPr>
              <w:t>.04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6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Литература русского зарубежья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Чтение и анализ стихов И. Бродского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Знать о трагизме судьбы поэта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 xml:space="preserve">Ответы на вопросы 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Учебник, стр.352-359</w:t>
            </w:r>
          </w:p>
        </w:tc>
        <w:tc>
          <w:tcPr>
            <w:tcW w:w="993" w:type="dxa"/>
          </w:tcPr>
          <w:p w:rsidR="005E1CF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  <w:tr w:rsidR="003B7015" w:rsidRPr="000D0577" w:rsidTr="00C720BF">
        <w:trPr>
          <w:trHeight w:val="309"/>
        </w:trPr>
        <w:tc>
          <w:tcPr>
            <w:tcW w:w="468" w:type="dxa"/>
          </w:tcPr>
          <w:p w:rsidR="003B7015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60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540" w:type="dxa"/>
          </w:tcPr>
          <w:p w:rsidR="003B7015" w:rsidRPr="000D0577" w:rsidRDefault="003B7015" w:rsidP="003B7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20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Усвоение новых знаний</w:t>
            </w:r>
          </w:p>
        </w:tc>
        <w:tc>
          <w:tcPr>
            <w:tcW w:w="2550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творчеством Р. Гамзатова</w:t>
            </w:r>
          </w:p>
        </w:tc>
        <w:tc>
          <w:tcPr>
            <w:tcW w:w="2490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основные произведения поэта</w:t>
            </w:r>
          </w:p>
        </w:tc>
        <w:tc>
          <w:tcPr>
            <w:tcW w:w="2187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юбилейных материалов</w:t>
            </w:r>
          </w:p>
        </w:tc>
        <w:tc>
          <w:tcPr>
            <w:tcW w:w="993" w:type="dxa"/>
          </w:tcPr>
          <w:p w:rsidR="003B7015" w:rsidRDefault="003B701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733" w:type="dxa"/>
          </w:tcPr>
          <w:p w:rsidR="003B7015" w:rsidRPr="000D0577" w:rsidRDefault="003B7015" w:rsidP="00C720BF">
            <w:pPr>
              <w:rPr>
                <w:sz w:val="24"/>
                <w:szCs w:val="24"/>
              </w:rPr>
            </w:pPr>
          </w:p>
        </w:tc>
      </w:tr>
      <w:tr w:rsidR="005E1CF5" w:rsidRPr="000D0577" w:rsidTr="00C720BF">
        <w:trPr>
          <w:trHeight w:val="309"/>
        </w:trPr>
        <w:tc>
          <w:tcPr>
            <w:tcW w:w="468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60" w:type="dxa"/>
          </w:tcPr>
          <w:p w:rsidR="005E1CF5" w:rsidRPr="00E83E0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 во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полугодии </w:t>
            </w:r>
          </w:p>
        </w:tc>
        <w:tc>
          <w:tcPr>
            <w:tcW w:w="54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5E1CF5" w:rsidRPr="000D0577" w:rsidRDefault="002571A6" w:rsidP="00C720BF">
            <w:pPr>
              <w:rPr>
                <w:sz w:val="24"/>
                <w:szCs w:val="24"/>
              </w:rPr>
            </w:pPr>
            <w:r w:rsidRPr="000D0577">
              <w:rPr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255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Выяснить, что общего у всех изученных поэтов и писателей советского периода</w:t>
            </w:r>
          </w:p>
        </w:tc>
        <w:tc>
          <w:tcPr>
            <w:tcW w:w="2490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значение литературы, подвига</w:t>
            </w:r>
          </w:p>
        </w:tc>
        <w:tc>
          <w:tcPr>
            <w:tcW w:w="2187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E1CF5" w:rsidRDefault="005E1CF5" w:rsidP="00C72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733" w:type="dxa"/>
          </w:tcPr>
          <w:p w:rsidR="005E1CF5" w:rsidRPr="000D0577" w:rsidRDefault="005E1CF5" w:rsidP="00C720BF">
            <w:pPr>
              <w:rPr>
                <w:sz w:val="24"/>
                <w:szCs w:val="24"/>
              </w:rPr>
            </w:pPr>
          </w:p>
        </w:tc>
      </w:tr>
    </w:tbl>
    <w:p w:rsidR="005D0ED6" w:rsidRDefault="005D0ED6"/>
    <w:sectPr w:rsidR="005D0ED6" w:rsidSect="003B411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F03A2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D17C19"/>
    <w:multiLevelType w:val="hybridMultilevel"/>
    <w:tmpl w:val="C6B82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5C63C6"/>
    <w:multiLevelType w:val="hybridMultilevel"/>
    <w:tmpl w:val="EC6CB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D6"/>
    <w:rsid w:val="00020FB5"/>
    <w:rsid w:val="00110A7A"/>
    <w:rsid w:val="001309B3"/>
    <w:rsid w:val="002571A6"/>
    <w:rsid w:val="003B4119"/>
    <w:rsid w:val="003B7015"/>
    <w:rsid w:val="005043AD"/>
    <w:rsid w:val="005D0ED6"/>
    <w:rsid w:val="005D7E67"/>
    <w:rsid w:val="005E1CF5"/>
    <w:rsid w:val="00684AA0"/>
    <w:rsid w:val="006F19EC"/>
    <w:rsid w:val="00926486"/>
    <w:rsid w:val="00A648DF"/>
    <w:rsid w:val="00D12144"/>
    <w:rsid w:val="00D437D0"/>
    <w:rsid w:val="00E77138"/>
    <w:rsid w:val="00FB17F3"/>
    <w:rsid w:val="00FC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1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43AD"/>
    <w:pPr>
      <w:ind w:left="720"/>
      <w:contextualSpacing/>
    </w:pPr>
  </w:style>
  <w:style w:type="table" w:styleId="a6">
    <w:name w:val="Table Grid"/>
    <w:basedOn w:val="a1"/>
    <w:rsid w:val="005E1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1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043AD"/>
    <w:pPr>
      <w:ind w:left="720"/>
      <w:contextualSpacing/>
    </w:pPr>
  </w:style>
  <w:style w:type="table" w:styleId="a6">
    <w:name w:val="Table Grid"/>
    <w:basedOn w:val="a1"/>
    <w:rsid w:val="005E1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11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Ученик6</cp:lastModifiedBy>
  <cp:revision>13</cp:revision>
  <cp:lastPrinted>2015-03-25T09:44:00Z</cp:lastPrinted>
  <dcterms:created xsi:type="dcterms:W3CDTF">2014-10-17T06:34:00Z</dcterms:created>
  <dcterms:modified xsi:type="dcterms:W3CDTF">2015-04-20T05:52:00Z</dcterms:modified>
</cp:coreProperties>
</file>